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4AC2" w14:textId="307B404A" w:rsidR="001B7324" w:rsidRDefault="001B7324" w:rsidP="001B7324">
      <w:pPr>
        <w:jc w:val="center"/>
        <w:rPr>
          <w:b/>
          <w:bCs/>
        </w:rPr>
      </w:pPr>
      <w:bookmarkStart w:id="0" w:name="_Hlk133498971"/>
    </w:p>
    <w:p w14:paraId="22E03714" w14:textId="77777777" w:rsidR="00E77A84" w:rsidRDefault="00E77A84" w:rsidP="00F81B65">
      <w:pPr>
        <w:jc w:val="center"/>
        <w:rPr>
          <w:rFonts w:ascii="BaskervilleSSi" w:hAnsi="BaskervilleSSi"/>
          <w:b/>
          <w:bCs/>
          <w:color w:val="7F7F7F" w:themeColor="text1" w:themeTint="80"/>
        </w:rPr>
      </w:pPr>
      <w:r>
        <w:rPr>
          <w:rFonts w:ascii="Calibri" w:hAnsi="Calibri" w:cs="Calibri"/>
          <w:noProof/>
          <w:color w:val="000000"/>
          <w:sz w:val="40"/>
          <w:szCs w:val="40"/>
        </w:rPr>
        <w:drawing>
          <wp:inline distT="0" distB="0" distL="0" distR="0" wp14:anchorId="5444317D" wp14:editId="572B6565">
            <wp:extent cx="2143125" cy="2143125"/>
            <wp:effectExtent l="0" t="0" r="9525" b="9525"/>
            <wp:docPr id="1249614482" name="Picture 2" descr="A black and gold label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614482" name="Picture 2" descr="A black and gold label with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FCF22" w14:textId="5345411F" w:rsidR="001B7324" w:rsidRDefault="001B7324" w:rsidP="00F81B65">
      <w:pPr>
        <w:jc w:val="center"/>
        <w:rPr>
          <w:rFonts w:ascii="BaskervilleSSi" w:hAnsi="BaskervilleSSi"/>
          <w:b/>
          <w:bCs/>
          <w:color w:val="7F7F7F" w:themeColor="text1" w:themeTint="80"/>
        </w:rPr>
      </w:pPr>
      <w:r w:rsidRPr="00CE6C13">
        <w:rPr>
          <w:rFonts w:ascii="BaskervilleSSi" w:hAnsi="BaskervilleSSi"/>
          <w:b/>
          <w:bCs/>
          <w:color w:val="7F7F7F" w:themeColor="text1" w:themeTint="80"/>
        </w:rPr>
        <w:t>PRESS RELEASE</w:t>
      </w:r>
    </w:p>
    <w:p w14:paraId="51146559" w14:textId="1A59DCA4" w:rsidR="00CE6C13" w:rsidRPr="00FE4C03" w:rsidRDefault="00CE6C13" w:rsidP="00F81B65">
      <w:pPr>
        <w:jc w:val="center"/>
        <w:rPr>
          <w:rFonts w:ascii="BaskervilleSSi" w:hAnsi="BaskervilleSSi"/>
          <w:b/>
          <w:bCs/>
          <w:sz w:val="44"/>
          <w:szCs w:val="44"/>
        </w:rPr>
      </w:pPr>
      <w:r w:rsidRPr="00FE4C03">
        <w:rPr>
          <w:rFonts w:ascii="BaskervilleSSi" w:hAnsi="BaskervilleSSi"/>
          <w:b/>
          <w:bCs/>
          <w:sz w:val="44"/>
          <w:szCs w:val="44"/>
        </w:rPr>
        <w:t>A World of Scents by Ashleigh &amp; Burwood</w:t>
      </w:r>
    </w:p>
    <w:p w14:paraId="1B0FD0A1" w14:textId="0FC08CCB" w:rsidR="00523C5A" w:rsidRDefault="00523C5A" w:rsidP="007E3A23">
      <w:pPr>
        <w:spacing w:before="120" w:after="240" w:line="360" w:lineRule="auto"/>
        <w:jc w:val="center"/>
        <w:rPr>
          <w:rFonts w:ascii="Century Gothic" w:hAnsi="Century Gothic"/>
        </w:rPr>
      </w:pPr>
      <w:r w:rsidRPr="00401708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1FC47571" wp14:editId="5009300F">
            <wp:simplePos x="0" y="0"/>
            <wp:positionH relativeFrom="margin">
              <wp:posOffset>609600</wp:posOffset>
            </wp:positionH>
            <wp:positionV relativeFrom="paragraph">
              <wp:posOffset>870585</wp:posOffset>
            </wp:positionV>
            <wp:extent cx="4552950" cy="3413125"/>
            <wp:effectExtent l="0" t="0" r="0" b="0"/>
            <wp:wrapTopAndBottom/>
            <wp:docPr id="1814044402" name="Picture 1" descr="A picture containing candle, indoor, still life photography, candle hol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044402" name="Picture 1" descr="A picture containing candle, indoor, still life photography, candle hold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13" w:rsidRPr="00401708">
        <w:rPr>
          <w:rFonts w:ascii="Century Gothic" w:hAnsi="Century Gothic"/>
        </w:rPr>
        <w:t>Scent experts</w:t>
      </w:r>
      <w:r w:rsidR="00FF1617" w:rsidRPr="00401708">
        <w:rPr>
          <w:rFonts w:ascii="Century Gothic" w:hAnsi="Century Gothic"/>
        </w:rPr>
        <w:t xml:space="preserve"> backed by 30 years of experience in the industry, British home fragrance </w:t>
      </w:r>
      <w:r w:rsidR="00FE3010" w:rsidRPr="00401708">
        <w:rPr>
          <w:rFonts w:ascii="Century Gothic" w:hAnsi="Century Gothic"/>
        </w:rPr>
        <w:t>company</w:t>
      </w:r>
      <w:r w:rsidR="00CE6C13" w:rsidRPr="00401708">
        <w:rPr>
          <w:rFonts w:ascii="Century Gothic" w:hAnsi="Century Gothic"/>
        </w:rPr>
        <w:t xml:space="preserve"> Ashleigh &amp; Burwood </w:t>
      </w:r>
      <w:r w:rsidR="009408B0" w:rsidRPr="00401708">
        <w:rPr>
          <w:rFonts w:ascii="Century Gothic" w:hAnsi="Century Gothic"/>
        </w:rPr>
        <w:t>are taking the</w:t>
      </w:r>
      <w:r w:rsidR="00CE6C13" w:rsidRPr="00401708">
        <w:rPr>
          <w:rFonts w:ascii="Century Gothic" w:hAnsi="Century Gothic"/>
        </w:rPr>
        <w:t xml:space="preserve"> signature </w:t>
      </w:r>
      <w:r w:rsidR="009408B0" w:rsidRPr="00401708">
        <w:rPr>
          <w:rFonts w:ascii="Century Gothic" w:hAnsi="Century Gothic"/>
        </w:rPr>
        <w:t>scents of their</w:t>
      </w:r>
      <w:r w:rsidR="00FE3010" w:rsidRPr="00401708">
        <w:rPr>
          <w:rFonts w:ascii="Century Gothic" w:hAnsi="Century Gothic"/>
        </w:rPr>
        <w:t xml:space="preserve"> </w:t>
      </w:r>
      <w:r w:rsidR="00A05090" w:rsidRPr="00401708">
        <w:rPr>
          <w:rFonts w:ascii="Century Gothic" w:hAnsi="Century Gothic"/>
        </w:rPr>
        <w:t xml:space="preserve">unique </w:t>
      </w:r>
      <w:r w:rsidR="00CE6C13" w:rsidRPr="00401708">
        <w:rPr>
          <w:rFonts w:ascii="Century Gothic" w:hAnsi="Century Gothic"/>
        </w:rPr>
        <w:t>Lamp Fragrances</w:t>
      </w:r>
      <w:r w:rsidR="009408B0" w:rsidRPr="00401708">
        <w:rPr>
          <w:rFonts w:ascii="Century Gothic" w:hAnsi="Century Gothic"/>
        </w:rPr>
        <w:t xml:space="preserve"> to new destinations</w:t>
      </w:r>
      <w:r w:rsidR="00CE6C13" w:rsidRPr="00401708">
        <w:rPr>
          <w:rFonts w:ascii="Century Gothic" w:hAnsi="Century Gothic"/>
        </w:rPr>
        <w:t xml:space="preserve">. </w:t>
      </w:r>
    </w:p>
    <w:p w14:paraId="0C93B8C0" w14:textId="64A7ADB9" w:rsidR="00523C5A" w:rsidRDefault="00523C5A" w:rsidP="007E3A23">
      <w:pPr>
        <w:spacing w:before="120" w:after="240" w:line="360" w:lineRule="auto"/>
        <w:jc w:val="center"/>
        <w:rPr>
          <w:rFonts w:ascii="Century Gothic" w:hAnsi="Century Gothic"/>
        </w:rPr>
      </w:pPr>
    </w:p>
    <w:p w14:paraId="2724D460" w14:textId="6AF9DA18" w:rsidR="00F81B65" w:rsidRPr="00401708" w:rsidRDefault="00CE6C13" w:rsidP="007E3A23">
      <w:pPr>
        <w:spacing w:before="120" w:after="240" w:line="360" w:lineRule="auto"/>
        <w:jc w:val="center"/>
        <w:rPr>
          <w:rFonts w:ascii="Century Gothic" w:hAnsi="Century Gothic"/>
          <w:noProof/>
        </w:rPr>
      </w:pPr>
      <w:r w:rsidRPr="00401708">
        <w:rPr>
          <w:rFonts w:ascii="Century Gothic" w:hAnsi="Century Gothic"/>
        </w:rPr>
        <w:t xml:space="preserve">New premium Scented Candles and Reed Diffusers </w:t>
      </w:r>
      <w:r w:rsidR="00652DE2" w:rsidRPr="00401708">
        <w:rPr>
          <w:rFonts w:ascii="Century Gothic" w:hAnsi="Century Gothic"/>
        </w:rPr>
        <w:t>bring</w:t>
      </w:r>
      <w:r w:rsidRPr="00401708">
        <w:rPr>
          <w:rFonts w:ascii="Century Gothic" w:hAnsi="Century Gothic"/>
        </w:rPr>
        <w:t xml:space="preserve"> the powerful evocative scents of the Lamp Fragrances in</w:t>
      </w:r>
      <w:r w:rsidR="00652DE2" w:rsidRPr="00401708">
        <w:rPr>
          <w:rFonts w:ascii="Century Gothic" w:hAnsi="Century Gothic"/>
        </w:rPr>
        <w:t>to</w:t>
      </w:r>
      <w:r w:rsidRPr="00401708">
        <w:rPr>
          <w:rFonts w:ascii="Century Gothic" w:hAnsi="Century Gothic"/>
        </w:rPr>
        <w:t xml:space="preserve"> these </w:t>
      </w:r>
      <w:r w:rsidR="00652DE2" w:rsidRPr="00401708">
        <w:rPr>
          <w:rFonts w:ascii="Century Gothic" w:hAnsi="Century Gothic"/>
        </w:rPr>
        <w:t>beloved</w:t>
      </w:r>
      <w:r w:rsidRPr="00401708">
        <w:rPr>
          <w:rFonts w:ascii="Century Gothic" w:hAnsi="Century Gothic"/>
        </w:rPr>
        <w:t xml:space="preserve"> </w:t>
      </w:r>
      <w:r w:rsidR="00652DE2" w:rsidRPr="00401708">
        <w:rPr>
          <w:rFonts w:ascii="Century Gothic" w:hAnsi="Century Gothic"/>
        </w:rPr>
        <w:t>home-scenting formats</w:t>
      </w:r>
      <w:r w:rsidRPr="00401708">
        <w:rPr>
          <w:rFonts w:ascii="Century Gothic" w:hAnsi="Century Gothic"/>
        </w:rPr>
        <w:t xml:space="preserve"> for the first time. </w:t>
      </w:r>
      <w:r w:rsidR="00F07E3C" w:rsidRPr="00401708">
        <w:rPr>
          <w:rFonts w:ascii="Century Gothic" w:hAnsi="Century Gothic"/>
        </w:rPr>
        <w:t>E</w:t>
      </w:r>
      <w:r w:rsidRPr="00401708">
        <w:rPr>
          <w:rFonts w:ascii="Century Gothic" w:hAnsi="Century Gothic"/>
        </w:rPr>
        <w:t>xplore a curated collection of diverse fragrances, chart</w:t>
      </w:r>
      <w:r w:rsidR="00F07E3C" w:rsidRPr="00401708">
        <w:rPr>
          <w:rFonts w:ascii="Century Gothic" w:hAnsi="Century Gothic"/>
        </w:rPr>
        <w:t>ing</w:t>
      </w:r>
      <w:r w:rsidRPr="00401708">
        <w:rPr>
          <w:rFonts w:ascii="Century Gothic" w:hAnsi="Century Gothic"/>
        </w:rPr>
        <w:t xml:space="preserve"> a luxury voyage </w:t>
      </w:r>
      <w:r w:rsidRPr="00401708">
        <w:rPr>
          <w:rFonts w:ascii="Century Gothic" w:hAnsi="Century Gothic"/>
        </w:rPr>
        <w:lastRenderedPageBreak/>
        <w:t>through a</w:t>
      </w:r>
      <w:r w:rsidR="00F81B65" w:rsidRPr="00401708">
        <w:rPr>
          <w:rFonts w:ascii="Century Gothic" w:hAnsi="Century Gothic"/>
        </w:rPr>
        <w:t xml:space="preserve"> </w:t>
      </w:r>
      <w:r w:rsidRPr="00401708">
        <w:rPr>
          <w:rFonts w:ascii="Century Gothic" w:hAnsi="Century Gothic"/>
        </w:rPr>
        <w:t>‘world of scents’</w:t>
      </w:r>
      <w:r w:rsidR="00F07E3C" w:rsidRPr="00401708">
        <w:rPr>
          <w:rFonts w:ascii="Century Gothic" w:hAnsi="Century Gothic"/>
        </w:rPr>
        <w:t xml:space="preserve"> that </w:t>
      </w:r>
      <w:r w:rsidRPr="00401708">
        <w:rPr>
          <w:rFonts w:ascii="Century Gothic" w:hAnsi="Century Gothic"/>
        </w:rPr>
        <w:t>transport</w:t>
      </w:r>
      <w:r w:rsidR="00F07E3C" w:rsidRPr="00401708">
        <w:rPr>
          <w:rFonts w:ascii="Century Gothic" w:hAnsi="Century Gothic"/>
        </w:rPr>
        <w:t xml:space="preserve">s you </w:t>
      </w:r>
      <w:r w:rsidRPr="00401708">
        <w:rPr>
          <w:rFonts w:ascii="Century Gothic" w:hAnsi="Century Gothic"/>
        </w:rPr>
        <w:t>through fragrances inspired by landscapes near and far.</w:t>
      </w:r>
    </w:p>
    <w:p w14:paraId="68AD0DC4" w14:textId="68DF28C5" w:rsidR="00CE6C13" w:rsidRPr="00401708" w:rsidRDefault="00CE6C13" w:rsidP="007E3A23">
      <w:pPr>
        <w:spacing w:before="120" w:after="240" w:line="360" w:lineRule="auto"/>
        <w:jc w:val="center"/>
        <w:rPr>
          <w:rFonts w:ascii="Century Gothic" w:hAnsi="Century Gothic"/>
        </w:rPr>
      </w:pPr>
      <w:r w:rsidRPr="00401708">
        <w:rPr>
          <w:rFonts w:ascii="Century Gothic" w:hAnsi="Century Gothic"/>
        </w:rPr>
        <w:t xml:space="preserve">Ten </w:t>
      </w:r>
      <w:r w:rsidR="00D25F09" w:rsidRPr="00401708">
        <w:rPr>
          <w:rFonts w:ascii="Century Gothic" w:hAnsi="Century Gothic"/>
        </w:rPr>
        <w:t>of the brand’s most well-loved</w:t>
      </w:r>
      <w:r w:rsidRPr="00401708">
        <w:rPr>
          <w:rFonts w:ascii="Century Gothic" w:hAnsi="Century Gothic"/>
        </w:rPr>
        <w:t xml:space="preserve"> scents, including warm Moroccan Spice, clean Fresh Linen and luxurious Jasmine &amp; Tuberose, feature in 140g Scented Candles. Burning for up to 28 hours, the candles are contained in beautiful ombre vessels of black glass, finished with a black wooden lid and gold detailing. A petite 65g Votive Candle option, with a 12 hour burn time, </w:t>
      </w:r>
      <w:r w:rsidR="00A10B04" w:rsidRPr="00401708">
        <w:rPr>
          <w:rFonts w:ascii="Century Gothic" w:hAnsi="Century Gothic"/>
        </w:rPr>
        <w:t>e</w:t>
      </w:r>
      <w:r w:rsidRPr="00401708">
        <w:rPr>
          <w:rFonts w:ascii="Century Gothic" w:hAnsi="Century Gothic"/>
        </w:rPr>
        <w:t>cho</w:t>
      </w:r>
      <w:r w:rsidR="00A10B04" w:rsidRPr="00401708">
        <w:rPr>
          <w:rFonts w:ascii="Century Gothic" w:hAnsi="Century Gothic"/>
        </w:rPr>
        <w:t>es</w:t>
      </w:r>
      <w:r w:rsidRPr="00401708">
        <w:rPr>
          <w:rFonts w:ascii="Century Gothic" w:hAnsi="Century Gothic"/>
        </w:rPr>
        <w:t xml:space="preserve"> the sophisticated design of their larger counterparts</w:t>
      </w:r>
      <w:r w:rsidR="00A10B04" w:rsidRPr="00401708">
        <w:rPr>
          <w:rFonts w:ascii="Century Gothic" w:hAnsi="Century Gothic"/>
        </w:rPr>
        <w:t>.</w:t>
      </w:r>
    </w:p>
    <w:p w14:paraId="0908E67A" w14:textId="36EBEF5B" w:rsidR="006A7F3B" w:rsidRPr="00401708" w:rsidRDefault="005708D8" w:rsidP="007E3A23">
      <w:pPr>
        <w:spacing w:before="120" w:after="240" w:line="360" w:lineRule="auto"/>
        <w:jc w:val="center"/>
        <w:rPr>
          <w:rFonts w:ascii="Century Gothic" w:hAnsi="Century Gothic"/>
        </w:rPr>
      </w:pPr>
      <w:r w:rsidRPr="00401708">
        <w:rPr>
          <w:rFonts w:ascii="Century Gothic" w:hAnsi="Century Gothic"/>
          <w:noProof/>
        </w:rPr>
        <w:drawing>
          <wp:inline distT="0" distB="0" distL="0" distR="0" wp14:anchorId="144A54B2" wp14:editId="029FF3F4">
            <wp:extent cx="4848225" cy="3955134"/>
            <wp:effectExtent l="0" t="0" r="0" b="7620"/>
            <wp:docPr id="238060081" name="Picture 1" descr="A picture containing candle, indoor, vas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60081" name="Picture 1" descr="A picture containing candle, indoor, vase, tabl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9" t="15193" r="1553" b="5680"/>
                    <a:stretch/>
                  </pic:blipFill>
                  <pic:spPr bwMode="auto">
                    <a:xfrm>
                      <a:off x="0" y="0"/>
                      <a:ext cx="4895956" cy="3994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AC64E" w14:textId="0F758065" w:rsidR="00CE6C13" w:rsidRDefault="00326F8F" w:rsidP="007E3A23">
      <w:pPr>
        <w:spacing w:before="120" w:after="240" w:line="360" w:lineRule="auto"/>
        <w:jc w:val="center"/>
        <w:rPr>
          <w:rFonts w:ascii="Century Gothic" w:hAnsi="Century Gothic"/>
        </w:rPr>
      </w:pPr>
      <w:r w:rsidRPr="00401708">
        <w:rPr>
          <w:rFonts w:ascii="Century Gothic" w:hAnsi="Century Gothic"/>
        </w:rPr>
        <w:t>N</w:t>
      </w:r>
      <w:r w:rsidR="00CE6C13" w:rsidRPr="00401708">
        <w:rPr>
          <w:rFonts w:ascii="Century Gothic" w:hAnsi="Century Gothic"/>
        </w:rPr>
        <w:t xml:space="preserve">ew </w:t>
      </w:r>
      <w:r w:rsidR="00491E57" w:rsidRPr="00401708">
        <w:rPr>
          <w:rFonts w:ascii="Century Gothic" w:hAnsi="Century Gothic"/>
        </w:rPr>
        <w:t xml:space="preserve">120ml </w:t>
      </w:r>
      <w:r w:rsidR="00CE6C13" w:rsidRPr="00401708">
        <w:rPr>
          <w:rFonts w:ascii="Century Gothic" w:hAnsi="Century Gothic"/>
        </w:rPr>
        <w:t xml:space="preserve">Reed Diffusers in the same ten scents </w:t>
      </w:r>
      <w:r w:rsidR="00491E57" w:rsidRPr="00401708">
        <w:rPr>
          <w:rFonts w:ascii="Century Gothic" w:hAnsi="Century Gothic"/>
        </w:rPr>
        <w:t>use</w:t>
      </w:r>
      <w:r w:rsidR="00CE6C13" w:rsidRPr="00401708">
        <w:rPr>
          <w:rFonts w:ascii="Century Gothic" w:hAnsi="Century Gothic"/>
        </w:rPr>
        <w:t xml:space="preserve"> black rattan reeds for optimal fragrance release</w:t>
      </w:r>
      <w:r w:rsidR="00491E57" w:rsidRPr="00401708">
        <w:rPr>
          <w:rFonts w:ascii="Century Gothic" w:hAnsi="Century Gothic"/>
        </w:rPr>
        <w:t xml:space="preserve"> and</w:t>
      </w:r>
      <w:r w:rsidR="00CE6C13" w:rsidRPr="00401708">
        <w:rPr>
          <w:rFonts w:ascii="Century Gothic" w:hAnsi="Century Gothic"/>
        </w:rPr>
        <w:t xml:space="preserve"> provide up to 10 weeks of exquisite scent. The sleek black ombre glass vessels are adorned with gold detailing, offering a luxury look using recyclable materials. The new products’ sleek and sophisticated designs and styling bring rich elegance to the home, </w:t>
      </w:r>
      <w:r w:rsidR="002B5BEB" w:rsidRPr="00401708">
        <w:rPr>
          <w:rFonts w:ascii="Century Gothic" w:hAnsi="Century Gothic"/>
        </w:rPr>
        <w:t>and</w:t>
      </w:r>
      <w:r w:rsidR="00CE6C13" w:rsidRPr="00401708">
        <w:rPr>
          <w:rFonts w:ascii="Century Gothic" w:hAnsi="Century Gothic"/>
        </w:rPr>
        <w:t xml:space="preserve"> attractive black gift boxes </w:t>
      </w:r>
      <w:r w:rsidR="007673D1" w:rsidRPr="00401708">
        <w:rPr>
          <w:rFonts w:ascii="Century Gothic" w:hAnsi="Century Gothic"/>
        </w:rPr>
        <w:t>add to the luxurious feel, perfect</w:t>
      </w:r>
      <w:r w:rsidR="002A648E" w:rsidRPr="00401708">
        <w:rPr>
          <w:rFonts w:ascii="Century Gothic" w:hAnsi="Century Gothic"/>
        </w:rPr>
        <w:t xml:space="preserve"> for gifting to loved ones this Christmas.</w:t>
      </w:r>
    </w:p>
    <w:p w14:paraId="7A73C379" w14:textId="11CF5D13" w:rsidR="004A7556" w:rsidRDefault="00CC7ED6" w:rsidP="007E3A23">
      <w:pPr>
        <w:spacing w:before="120" w:after="24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Reed Diffuser</w:t>
      </w:r>
      <w:r w:rsidR="00337A36">
        <w:rPr>
          <w:rFonts w:ascii="Century Gothic" w:hAnsi="Century Gothic"/>
        </w:rPr>
        <w:t xml:space="preserve"> (120ml)</w:t>
      </w:r>
      <w:r w:rsidR="008F462D">
        <w:rPr>
          <w:rFonts w:ascii="Century Gothic" w:hAnsi="Century Gothic"/>
        </w:rPr>
        <w:t xml:space="preserve"> – </w:t>
      </w:r>
      <w:r w:rsidR="006F691F">
        <w:rPr>
          <w:rFonts w:ascii="Century Gothic" w:hAnsi="Century Gothic"/>
        </w:rPr>
        <w:t>£</w:t>
      </w:r>
      <w:r w:rsidR="005A4496">
        <w:rPr>
          <w:rFonts w:ascii="Century Gothic" w:hAnsi="Century Gothic"/>
        </w:rPr>
        <w:t>25</w:t>
      </w:r>
    </w:p>
    <w:p w14:paraId="44207D6B" w14:textId="5B326C3B" w:rsidR="008F462D" w:rsidRDefault="00337A36" w:rsidP="007E3A23">
      <w:pPr>
        <w:spacing w:before="120" w:after="24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Scented Candle (140g) </w:t>
      </w:r>
      <w:r w:rsidR="00E137F6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6F691F">
        <w:rPr>
          <w:rFonts w:ascii="Century Gothic" w:hAnsi="Century Gothic"/>
        </w:rPr>
        <w:t>£</w:t>
      </w:r>
      <w:r w:rsidR="005A4496">
        <w:rPr>
          <w:rFonts w:ascii="Century Gothic" w:hAnsi="Century Gothic"/>
        </w:rPr>
        <w:t>20</w:t>
      </w:r>
    </w:p>
    <w:p w14:paraId="6C68A545" w14:textId="386EF477" w:rsidR="00E137F6" w:rsidRPr="00401708" w:rsidRDefault="00E137F6" w:rsidP="007E3A23">
      <w:pPr>
        <w:spacing w:before="120" w:after="24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Scented Votive (</w:t>
      </w:r>
      <w:r w:rsidR="00640B59">
        <w:rPr>
          <w:rFonts w:ascii="Century Gothic" w:hAnsi="Century Gothic"/>
        </w:rPr>
        <w:t>65g)</w:t>
      </w:r>
      <w:r w:rsidR="00326C05">
        <w:rPr>
          <w:rFonts w:ascii="Century Gothic" w:hAnsi="Century Gothic"/>
        </w:rPr>
        <w:t xml:space="preserve"> - </w:t>
      </w:r>
      <w:r w:rsidR="006F691F">
        <w:rPr>
          <w:rFonts w:ascii="Century Gothic" w:hAnsi="Century Gothic"/>
        </w:rPr>
        <w:t>£</w:t>
      </w:r>
      <w:r w:rsidR="005A4496">
        <w:rPr>
          <w:rFonts w:ascii="Century Gothic" w:hAnsi="Century Gothic"/>
        </w:rPr>
        <w:t>12</w:t>
      </w:r>
    </w:p>
    <w:p w14:paraId="7BF8C273" w14:textId="2D3C7AE4" w:rsidR="00CE6C13" w:rsidRPr="00401708" w:rsidRDefault="00CE6C13" w:rsidP="005708D8">
      <w:pPr>
        <w:jc w:val="center"/>
        <w:rPr>
          <w:rFonts w:ascii="Century Gothic" w:hAnsi="Century Gothic"/>
        </w:rPr>
      </w:pPr>
    </w:p>
    <w:p w14:paraId="40E507F8" w14:textId="77777777" w:rsidR="00523C5A" w:rsidRDefault="00523C5A" w:rsidP="00BB6ED6">
      <w:pPr>
        <w:jc w:val="center"/>
      </w:pPr>
    </w:p>
    <w:p w14:paraId="1057630D" w14:textId="4B340637" w:rsidR="00BB6ED6" w:rsidRPr="00FA1A81" w:rsidRDefault="00523C5A" w:rsidP="00BB6ED6">
      <w:pPr>
        <w:jc w:val="center"/>
        <w:rPr>
          <w:rFonts w:ascii="Century Gothic" w:hAnsi="Century Gothic"/>
          <w:color w:val="7F7F7F" w:themeColor="text1" w:themeTint="80"/>
        </w:rPr>
      </w:pPr>
      <w:hyperlink r:id="rId10" w:history="1">
        <w:r w:rsidRPr="004C473E">
          <w:rPr>
            <w:rStyle w:val="Hyperlink"/>
            <w:rFonts w:ascii="Century Gothic" w:hAnsi="Century Gothic"/>
            <w:b/>
          </w:rPr>
          <w:t>www.ashleigh-burwood.co.uk</w:t>
        </w:r>
      </w:hyperlink>
    </w:p>
    <w:p w14:paraId="037F9602" w14:textId="77777777" w:rsidR="00BB6ED6" w:rsidRPr="00FA1A81" w:rsidRDefault="00BB6ED6" w:rsidP="00BB6ED6">
      <w:pPr>
        <w:spacing w:line="360" w:lineRule="auto"/>
        <w:jc w:val="center"/>
        <w:rPr>
          <w:rFonts w:ascii="Century Gothic" w:hAnsi="Century Gothic"/>
          <w:b/>
          <w:color w:val="7F7F7F" w:themeColor="text1" w:themeTint="80"/>
        </w:rPr>
      </w:pPr>
      <w:r w:rsidRPr="00FA1A81">
        <w:rPr>
          <w:rFonts w:ascii="Century Gothic" w:hAnsi="Century Gothic"/>
          <w:b/>
          <w:color w:val="7F7F7F" w:themeColor="text1" w:themeTint="80"/>
        </w:rPr>
        <w:t>blog.ashleigh-burwood.co.uk</w:t>
      </w:r>
    </w:p>
    <w:p w14:paraId="50AA8B9D" w14:textId="77777777" w:rsidR="00BB6ED6" w:rsidRPr="00FA1A81" w:rsidRDefault="00BB6ED6" w:rsidP="00BB6ED6">
      <w:pPr>
        <w:spacing w:line="360" w:lineRule="auto"/>
        <w:rPr>
          <w:rFonts w:ascii="Century Gothic" w:hAnsi="Century Gothic" w:cs="Calibri"/>
          <w:noProof/>
          <w:color w:val="7F7F7F" w:themeColor="text1" w:themeTint="80"/>
          <w:lang w:eastAsia="en-GB"/>
        </w:rPr>
      </w:pPr>
    </w:p>
    <w:p w14:paraId="39BAEB6A" w14:textId="77777777" w:rsidR="00BB6ED6" w:rsidRPr="00FA1A81" w:rsidRDefault="00BB6ED6" w:rsidP="00BB6ED6">
      <w:pPr>
        <w:spacing w:line="360" w:lineRule="auto"/>
        <w:jc w:val="center"/>
        <w:rPr>
          <w:rFonts w:ascii="Century Gothic" w:hAnsi="Century Gothic" w:cs="Calibri"/>
          <w:noProof/>
          <w:color w:val="7F7F7F" w:themeColor="text1" w:themeTint="80"/>
          <w:lang w:eastAsia="en-GB"/>
        </w:rPr>
      </w:pPr>
      <w:r w:rsidRPr="00FA1A81">
        <w:rPr>
          <w:rFonts w:ascii="Century Gothic" w:hAnsi="Century Gothic" w:cs="Calibri"/>
          <w:noProof/>
          <w:color w:val="7F7F7F" w:themeColor="text1" w:themeTint="80"/>
          <w:lang w:eastAsia="en-GB"/>
        </w:rPr>
        <w:t>FOR MEDIA ENQUIRIES, PRODUCT SAMPLES, PHOTOGRAPHY &amp; INTERVIEW PLEASE CONTACT THE SCENT EXPERTS:</w:t>
      </w:r>
    </w:p>
    <w:p w14:paraId="52E61221" w14:textId="77777777" w:rsidR="00BB6ED6" w:rsidRPr="00FA1A81" w:rsidRDefault="00BB6ED6" w:rsidP="00BB6ED6">
      <w:pPr>
        <w:spacing w:line="360" w:lineRule="auto"/>
        <w:jc w:val="center"/>
        <w:rPr>
          <w:rFonts w:ascii="Century Gothic" w:hAnsi="Century Gothic" w:cs="Calibri"/>
          <w:noProof/>
          <w:color w:val="7F7F7F" w:themeColor="text1" w:themeTint="80"/>
          <w:lang w:eastAsia="en-GB"/>
        </w:rPr>
      </w:pPr>
      <w:r w:rsidRPr="00FA1A81">
        <w:rPr>
          <w:noProof/>
          <w:lang w:eastAsia="en-GB"/>
        </w:rPr>
        <w:drawing>
          <wp:inline distT="0" distB="0" distL="0" distR="0" wp14:anchorId="2389F70C" wp14:editId="7ED75CC6">
            <wp:extent cx="2003675" cy="1619250"/>
            <wp:effectExtent l="0" t="0" r="0" b="0"/>
            <wp:docPr id="2029169396" name="Picture 1" descr="A blue and white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169396" name="Picture 1" descr="A blue and white business card&#10;&#10;Description automatically generated"/>
                    <pic:cNvPicPr/>
                  </pic:nvPicPr>
                  <pic:blipFill rotWithShape="1">
                    <a:blip r:embed="rId11"/>
                    <a:srcRect t="9303" b="9883"/>
                    <a:stretch/>
                  </pic:blipFill>
                  <pic:spPr bwMode="auto">
                    <a:xfrm>
                      <a:off x="0" y="0"/>
                      <a:ext cx="2008134" cy="1622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266E9" w14:textId="77777777" w:rsidR="00BB6ED6" w:rsidRPr="00BB6ED6" w:rsidRDefault="00BB6ED6" w:rsidP="00BB6ED6">
      <w:pPr>
        <w:spacing w:line="360" w:lineRule="auto"/>
        <w:jc w:val="center"/>
        <w:rPr>
          <w:rFonts w:ascii="Century Gothic" w:hAnsi="Century Gothic" w:cs="Calibri"/>
          <w:noProof/>
          <w:color w:val="7F7F7F" w:themeColor="text1" w:themeTint="80"/>
          <w:lang w:val="fr-FR" w:eastAsia="en-GB"/>
        </w:rPr>
      </w:pPr>
      <w:r w:rsidRPr="00BB6ED6">
        <w:rPr>
          <w:rFonts w:ascii="Century Gothic" w:hAnsi="Century Gothic" w:cs="Calibri"/>
          <w:noProof/>
          <w:color w:val="7F7F7F" w:themeColor="text1" w:themeTint="80"/>
          <w:lang w:val="fr-FR" w:eastAsia="en-GB"/>
        </w:rPr>
        <w:t>PR Manager: Deborah Bettinson</w:t>
      </w:r>
    </w:p>
    <w:p w14:paraId="7742DA33" w14:textId="77777777" w:rsidR="00BB6ED6" w:rsidRPr="00BB6ED6" w:rsidRDefault="00BB6ED6" w:rsidP="00BB6ED6">
      <w:pPr>
        <w:spacing w:line="360" w:lineRule="auto"/>
        <w:jc w:val="center"/>
        <w:rPr>
          <w:rFonts w:ascii="Century Gothic" w:hAnsi="Century Gothic" w:cs="Calibri"/>
          <w:noProof/>
          <w:color w:val="7F7F7F" w:themeColor="text1" w:themeTint="80"/>
          <w:lang w:val="fr-FR" w:eastAsia="en-GB"/>
        </w:rPr>
      </w:pPr>
      <w:r w:rsidRPr="00BB6ED6">
        <w:rPr>
          <w:rFonts w:ascii="Century Gothic" w:hAnsi="Century Gothic" w:cs="Calibri"/>
          <w:noProof/>
          <w:color w:val="7F7F7F" w:themeColor="text1" w:themeTint="80"/>
          <w:lang w:val="fr-FR" w:eastAsia="en-GB"/>
        </w:rPr>
        <w:t xml:space="preserve">Email: </w:t>
      </w:r>
      <w:hyperlink r:id="rId12" w:history="1">
        <w:r w:rsidRPr="00BB6ED6">
          <w:rPr>
            <w:rStyle w:val="Hyperlink"/>
            <w:rFonts w:ascii="Century Gothic" w:hAnsi="Century Gothic" w:cs="Calibri"/>
            <w:noProof/>
            <w:color w:val="7F7F7F" w:themeColor="text1" w:themeTint="80"/>
            <w:u w:val="none"/>
            <w:lang w:val="fr-FR" w:eastAsia="en-GB"/>
          </w:rPr>
          <w:t>deborahbettinson@ashleigh-burwood.co.uk</w:t>
        </w:r>
      </w:hyperlink>
    </w:p>
    <w:p w14:paraId="5AB9C366" w14:textId="77777777" w:rsidR="00BB6ED6" w:rsidRPr="000A45EC" w:rsidRDefault="00BB6ED6" w:rsidP="00BB6ED6">
      <w:pPr>
        <w:spacing w:line="360" w:lineRule="auto"/>
        <w:jc w:val="center"/>
        <w:rPr>
          <w:rFonts w:ascii="Century Gothic" w:hAnsi="Century Gothic" w:cs="Calibri"/>
          <w:noProof/>
          <w:color w:val="7F7F7F" w:themeColor="text1" w:themeTint="80"/>
          <w:lang w:eastAsia="en-GB"/>
        </w:rPr>
      </w:pPr>
      <w:r w:rsidRPr="00FA1A81">
        <w:rPr>
          <w:rFonts w:ascii="Century Gothic" w:hAnsi="Century Gothic" w:cs="Calibri"/>
          <w:noProof/>
          <w:color w:val="7F7F7F" w:themeColor="text1" w:themeTint="80"/>
          <w:lang w:eastAsia="en-GB"/>
        </w:rPr>
        <w:t>Tel: + 44 (0) 1932 267060</w:t>
      </w:r>
      <w:bookmarkEnd w:id="0"/>
    </w:p>
    <w:sectPr w:rsidR="00BB6ED6" w:rsidRPr="000A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SSi">
    <w:altName w:val="Baskerville Old Face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24"/>
    <w:rsid w:val="000C6729"/>
    <w:rsid w:val="000D5E5B"/>
    <w:rsid w:val="00142B4A"/>
    <w:rsid w:val="001B7324"/>
    <w:rsid w:val="002355D0"/>
    <w:rsid w:val="002A648E"/>
    <w:rsid w:val="002B5BEB"/>
    <w:rsid w:val="00304835"/>
    <w:rsid w:val="00326C05"/>
    <w:rsid w:val="00326F8F"/>
    <w:rsid w:val="00337A36"/>
    <w:rsid w:val="00344DB9"/>
    <w:rsid w:val="00375245"/>
    <w:rsid w:val="00401708"/>
    <w:rsid w:val="00491E57"/>
    <w:rsid w:val="004A35F4"/>
    <w:rsid w:val="004A7556"/>
    <w:rsid w:val="004C7489"/>
    <w:rsid w:val="00523C5A"/>
    <w:rsid w:val="005708D8"/>
    <w:rsid w:val="005A4496"/>
    <w:rsid w:val="00640B59"/>
    <w:rsid w:val="00652DE2"/>
    <w:rsid w:val="00667585"/>
    <w:rsid w:val="006A7F3B"/>
    <w:rsid w:val="006B25AB"/>
    <w:rsid w:val="006F691F"/>
    <w:rsid w:val="007673D1"/>
    <w:rsid w:val="00792551"/>
    <w:rsid w:val="007E3A23"/>
    <w:rsid w:val="00883E2D"/>
    <w:rsid w:val="00885DA2"/>
    <w:rsid w:val="008F462D"/>
    <w:rsid w:val="009408B0"/>
    <w:rsid w:val="00A05090"/>
    <w:rsid w:val="00A10B04"/>
    <w:rsid w:val="00A82D24"/>
    <w:rsid w:val="00BB6ED6"/>
    <w:rsid w:val="00BD47A4"/>
    <w:rsid w:val="00BE1C4E"/>
    <w:rsid w:val="00CC7ED6"/>
    <w:rsid w:val="00CE6C13"/>
    <w:rsid w:val="00D25F09"/>
    <w:rsid w:val="00E137F6"/>
    <w:rsid w:val="00E77A84"/>
    <w:rsid w:val="00F07E3C"/>
    <w:rsid w:val="00F10310"/>
    <w:rsid w:val="00F81B65"/>
    <w:rsid w:val="00FE3010"/>
    <w:rsid w:val="00FE4C0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0D81"/>
  <w15:chartTrackingRefBased/>
  <w15:docId w15:val="{5FEAC9B1-7132-4D4F-8F5D-E77519D6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mailto:deborahbettinson@ashleigh-burwoo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://www.ashleigh-burwood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C757A8718C9449EADB79E23BAF1B3" ma:contentTypeVersion="12" ma:contentTypeDescription="Create a new document." ma:contentTypeScope="" ma:versionID="91d51cc79d327cc47d71b7b5ccb89bd1">
  <xsd:schema xmlns:xsd="http://www.w3.org/2001/XMLSchema" xmlns:xs="http://www.w3.org/2001/XMLSchema" xmlns:p="http://schemas.microsoft.com/office/2006/metadata/properties" xmlns:ns2="f17a2048-b312-47a2-999e-71f1b3ac6ff1" xmlns:ns3="06708b2f-4561-4387-bf09-6c8672a2c062" targetNamespace="http://schemas.microsoft.com/office/2006/metadata/properties" ma:root="true" ma:fieldsID="1f485f4ca803e0474a570d190abbe4ae" ns2:_="" ns3:_="">
    <xsd:import namespace="f17a2048-b312-47a2-999e-71f1b3ac6ff1"/>
    <xsd:import namespace="06708b2f-4561-4387-bf09-6c8672a2c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2048-b312-47a2-999e-71f1b3ac6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0e16efd-3f29-41d8-9ba8-ff7aeaac7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08b2f-4561-4387-bf09-6c8672a2c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1ba9ec2-111a-4789-9641-488c2063d6bc}" ma:internalName="TaxCatchAll" ma:showField="CatchAllData" ma:web="06708b2f-4561-4387-bf09-6c8672a2c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7a2048-b312-47a2-999e-71f1b3ac6ff1">
      <Terms xmlns="http://schemas.microsoft.com/office/infopath/2007/PartnerControls"/>
    </lcf76f155ced4ddcb4097134ff3c332f>
    <TaxCatchAll xmlns="06708b2f-4561-4387-bf09-6c8672a2c0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52764-661D-4286-AA18-B422B6E00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2048-b312-47a2-999e-71f1b3ac6ff1"/>
    <ds:schemaRef ds:uri="06708b2f-4561-4387-bf09-6c8672a2c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E4C9A-F1B5-4A2D-AAAA-8421BFE6A40B}">
  <ds:schemaRefs>
    <ds:schemaRef ds:uri="http://schemas.microsoft.com/office/2006/metadata/properties"/>
    <ds:schemaRef ds:uri="http://schemas.microsoft.com/office/infopath/2007/PartnerControls"/>
    <ds:schemaRef ds:uri="f17a2048-b312-47a2-999e-71f1b3ac6ff1"/>
    <ds:schemaRef ds:uri="06708b2f-4561-4387-bf09-6c8672a2c062"/>
  </ds:schemaRefs>
</ds:datastoreItem>
</file>

<file path=customXml/itemProps3.xml><?xml version="1.0" encoding="utf-8"?>
<ds:datastoreItem xmlns:ds="http://schemas.openxmlformats.org/officeDocument/2006/customXml" ds:itemID="{FA2B9AF3-445A-4CBF-9D52-8116BD8D8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Bettinson</dc:creator>
  <cp:keywords/>
  <dc:description/>
  <cp:lastModifiedBy>Deborah Bettinson</cp:lastModifiedBy>
  <cp:revision>22</cp:revision>
  <dcterms:created xsi:type="dcterms:W3CDTF">2023-10-10T12:44:00Z</dcterms:created>
  <dcterms:modified xsi:type="dcterms:W3CDTF">2023-10-10T13:51:00Z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0x010100AF8C757A8718C9449EADB79E23BAF1B3</vt:lpwstr>
  </property>
</Properties>
</file>